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9C83" w14:textId="747ED226" w:rsidR="00183AC2" w:rsidRPr="00183AC2" w:rsidRDefault="00183AC2" w:rsidP="00183AC2">
      <w:pPr>
        <w:pStyle w:val="Default"/>
        <w:ind w:left="567" w:right="567"/>
        <w:rPr>
          <w:rFonts w:asciiTheme="minorHAnsi" w:hAnsiTheme="minorHAnsi" w:cstheme="minorHAnsi"/>
          <w:b/>
          <w:bCs/>
          <w:sz w:val="28"/>
          <w:szCs w:val="28"/>
        </w:rPr>
      </w:pPr>
      <w:r w:rsidRPr="00183AC2">
        <w:rPr>
          <w:rFonts w:asciiTheme="minorHAnsi" w:hAnsiTheme="minorHAnsi" w:cstheme="minorHAnsi"/>
          <w:b/>
          <w:bCs/>
          <w:sz w:val="28"/>
          <w:szCs w:val="28"/>
        </w:rPr>
        <w:t>REGISTRATION FORM</w:t>
      </w:r>
    </w:p>
    <w:p w14:paraId="358DA0BC" w14:textId="4AD790CF" w:rsidR="001D1CA5" w:rsidRPr="00183AC2" w:rsidRDefault="00716604" w:rsidP="00183AC2">
      <w:pPr>
        <w:pStyle w:val="Default"/>
        <w:ind w:left="510"/>
        <w:rPr>
          <w:rFonts w:asciiTheme="minorHAnsi" w:hAnsiTheme="minorHAnsi" w:cstheme="minorHAnsi"/>
          <w:b/>
          <w:bCs/>
          <w:sz w:val="20"/>
          <w:szCs w:val="20"/>
        </w:rPr>
      </w:pPr>
      <w:r w:rsidRPr="00CD7409">
        <w:rPr>
          <w:rFonts w:asciiTheme="minorHAnsi" w:hAnsiTheme="minorHAnsi" w:cstheme="minorHAnsi"/>
        </w:rPr>
        <w:t xml:space="preserve"> </w:t>
      </w:r>
    </w:p>
    <w:p w14:paraId="14588947" w14:textId="489D8FC5" w:rsidR="0066749D" w:rsidRPr="00183AC2" w:rsidRDefault="0066749D" w:rsidP="0066749D">
      <w:pPr>
        <w:pStyle w:val="Default"/>
        <w:ind w:left="567" w:right="567"/>
        <w:rPr>
          <w:rFonts w:asciiTheme="minorHAnsi" w:hAnsiTheme="minorHAnsi" w:cstheme="minorHAnsi"/>
          <w:b/>
          <w:bCs/>
          <w:sz w:val="20"/>
          <w:szCs w:val="20"/>
        </w:rPr>
      </w:pPr>
      <w:bookmarkStart w:id="0" w:name="OLE_LINK6"/>
      <w:bookmarkStart w:id="1" w:name="OLE_LINK7"/>
      <w:r w:rsidRPr="00183AC2">
        <w:rPr>
          <w:rFonts w:asciiTheme="minorHAnsi" w:hAnsiTheme="minorHAnsi" w:cstheme="minorHAnsi"/>
          <w:b/>
          <w:bCs/>
          <w:sz w:val="20"/>
          <w:szCs w:val="20"/>
        </w:rPr>
        <w:t xml:space="preserve">Netum Group </w:t>
      </w:r>
      <w:r w:rsidR="00092955" w:rsidRPr="00183AC2">
        <w:rPr>
          <w:rFonts w:asciiTheme="minorHAnsi" w:hAnsiTheme="minorHAnsi" w:cstheme="minorHAnsi"/>
          <w:b/>
          <w:bCs/>
          <w:sz w:val="20"/>
          <w:szCs w:val="20"/>
        </w:rPr>
        <w:t>Plc</w:t>
      </w:r>
      <w:r w:rsidRPr="00183AC2">
        <w:rPr>
          <w:rFonts w:asciiTheme="minorHAnsi" w:hAnsiTheme="minorHAnsi" w:cstheme="minorHAnsi"/>
          <w:b/>
          <w:bCs/>
          <w:sz w:val="20"/>
          <w:szCs w:val="20"/>
        </w:rPr>
        <w:t xml:space="preserve"> </w:t>
      </w:r>
      <w:bookmarkEnd w:id="0"/>
      <w:bookmarkEnd w:id="1"/>
      <w:r w:rsidRPr="00183AC2">
        <w:rPr>
          <w:rFonts w:asciiTheme="minorHAnsi" w:hAnsiTheme="minorHAnsi" w:cstheme="minorHAnsi"/>
          <w:b/>
          <w:bCs/>
          <w:sz w:val="20"/>
          <w:szCs w:val="20"/>
        </w:rPr>
        <w:t>Annual General Meeting on 29 March 2022</w:t>
      </w:r>
    </w:p>
    <w:p w14:paraId="4227C01C" w14:textId="77777777" w:rsidR="00AF10CA" w:rsidRPr="00183AC2" w:rsidRDefault="00AF10CA" w:rsidP="00ED3B97">
      <w:pPr>
        <w:pStyle w:val="Default"/>
        <w:ind w:left="567" w:right="567"/>
        <w:rPr>
          <w:rFonts w:asciiTheme="minorHAnsi" w:hAnsiTheme="minorHAnsi" w:cstheme="minorHAnsi"/>
          <w:sz w:val="20"/>
          <w:szCs w:val="20"/>
        </w:rPr>
      </w:pPr>
    </w:p>
    <w:p w14:paraId="39DDFC32" w14:textId="77777777" w:rsidR="002E31D3" w:rsidRPr="00183AC2" w:rsidRDefault="00092955" w:rsidP="002E31D3">
      <w:pPr>
        <w:pStyle w:val="Default"/>
        <w:ind w:left="567" w:right="567"/>
        <w:rPr>
          <w:rFonts w:asciiTheme="minorHAnsi" w:hAnsiTheme="minorHAnsi" w:cstheme="minorHAnsi"/>
          <w:sz w:val="20"/>
          <w:szCs w:val="20"/>
        </w:rPr>
      </w:pPr>
      <w:r w:rsidRPr="00183AC2">
        <w:rPr>
          <w:rFonts w:asciiTheme="minorHAnsi" w:hAnsiTheme="minorHAnsi" w:cstheme="minorHAnsi"/>
          <w:sz w:val="20"/>
          <w:szCs w:val="20"/>
        </w:rPr>
        <w:t>Netum Group Plc to the Annual General Meeting will be held on Wednesday, 29 March 2023, at 10:00 a.m. EET</w:t>
      </w:r>
      <w:r w:rsidR="002E31D3" w:rsidRPr="00183AC2">
        <w:rPr>
          <w:rFonts w:asciiTheme="minorHAnsi" w:hAnsiTheme="minorHAnsi" w:cstheme="minorHAnsi"/>
          <w:sz w:val="20"/>
          <w:szCs w:val="20"/>
        </w:rPr>
        <w:t xml:space="preserve"> at the company's premises at Kansakoulukatu 1 B, 00100 Helsinki, Finland</w:t>
      </w:r>
      <w:r w:rsidRPr="00183AC2">
        <w:rPr>
          <w:rFonts w:asciiTheme="minorHAnsi" w:hAnsiTheme="minorHAnsi" w:cstheme="minorHAnsi"/>
          <w:sz w:val="20"/>
          <w:szCs w:val="20"/>
        </w:rPr>
        <w:t>. </w:t>
      </w:r>
    </w:p>
    <w:p w14:paraId="69422D32" w14:textId="77777777" w:rsidR="003A434E" w:rsidRPr="00183AC2" w:rsidRDefault="003A434E" w:rsidP="002E31D3">
      <w:pPr>
        <w:pStyle w:val="Default"/>
        <w:ind w:left="567" w:right="567"/>
        <w:rPr>
          <w:rFonts w:asciiTheme="minorHAnsi" w:hAnsiTheme="minorHAnsi" w:cstheme="minorHAnsi"/>
          <w:sz w:val="20"/>
          <w:szCs w:val="20"/>
        </w:rPr>
      </w:pPr>
    </w:p>
    <w:p w14:paraId="56602E82" w14:textId="42E51422" w:rsidR="003A434E" w:rsidRPr="00183AC2" w:rsidRDefault="003A434E" w:rsidP="002E31D3">
      <w:pPr>
        <w:pStyle w:val="Default"/>
        <w:ind w:left="567" w:right="567"/>
        <w:rPr>
          <w:rFonts w:asciiTheme="minorHAnsi" w:hAnsiTheme="minorHAnsi" w:cstheme="minorHAnsi"/>
          <w:sz w:val="20"/>
          <w:szCs w:val="20"/>
        </w:rPr>
      </w:pPr>
      <w:r w:rsidRPr="00183AC2">
        <w:rPr>
          <w:rFonts w:asciiTheme="minorHAnsi" w:hAnsiTheme="minorHAnsi" w:cstheme="minorHAnsi"/>
          <w:sz w:val="20"/>
          <w:szCs w:val="20"/>
        </w:rPr>
        <w:t>Shareholders may also participate in the meeting remotely.</w:t>
      </w:r>
    </w:p>
    <w:p w14:paraId="011C2ADA" w14:textId="29D11D5C" w:rsidR="00E1683B" w:rsidRPr="00183AC2" w:rsidRDefault="004F12A8" w:rsidP="002E31D3">
      <w:pPr>
        <w:pStyle w:val="Default"/>
        <w:ind w:left="567" w:right="567"/>
        <w:rPr>
          <w:rFonts w:asciiTheme="minorHAnsi" w:hAnsiTheme="minorHAnsi" w:cstheme="minorHAnsi"/>
          <w:sz w:val="20"/>
          <w:szCs w:val="20"/>
        </w:rPr>
      </w:pPr>
      <w:r w:rsidRPr="00183AC2">
        <w:rPr>
          <w:rFonts w:asciiTheme="minorHAnsi" w:hAnsiTheme="minorHAnsi" w:cstheme="minorHAnsi"/>
          <w:sz w:val="20"/>
          <w:szCs w:val="20"/>
        </w:rPr>
        <w:t xml:space="preserve"> </w:t>
      </w:r>
    </w:p>
    <w:p w14:paraId="2DA17EBF" w14:textId="6F9A53D7" w:rsidR="00896C90" w:rsidRPr="00183AC2" w:rsidRDefault="00896C90" w:rsidP="008C6689">
      <w:pPr>
        <w:autoSpaceDE w:val="0"/>
        <w:autoSpaceDN w:val="0"/>
        <w:adjustRightInd w:val="0"/>
        <w:spacing w:after="0" w:line="240" w:lineRule="auto"/>
        <w:ind w:left="567"/>
        <w:rPr>
          <w:sz w:val="20"/>
          <w:szCs w:val="20"/>
          <w:lang w:val="en-US"/>
        </w:rPr>
      </w:pPr>
      <w:r w:rsidRPr="00183AC2">
        <w:rPr>
          <w:sz w:val="20"/>
          <w:szCs w:val="20"/>
          <w:lang w:val="en-US"/>
        </w:rPr>
        <w:t xml:space="preserve">Use this form to register for the Annual General Meeting. We recommend that the holder of a Finnish book-entry account registers primarily electronically </w:t>
      </w:r>
      <w:hyperlink r:id="rId9" w:history="1">
        <w:r w:rsidRPr="00183AC2">
          <w:rPr>
            <w:rStyle w:val="Hyperlink"/>
            <w:sz w:val="20"/>
            <w:szCs w:val="20"/>
            <w:lang w:val="en-US"/>
          </w:rPr>
          <w:t xml:space="preserve">at </w:t>
        </w:r>
        <w:r w:rsidR="00943BAD" w:rsidRPr="00183AC2">
          <w:rPr>
            <w:rStyle w:val="Hyperlink"/>
            <w:sz w:val="20"/>
            <w:szCs w:val="20"/>
            <w:lang w:val="en-US"/>
          </w:rPr>
          <w:t>https://www.netum.fi/en/investors/general-meeting/general-meeting-2023/</w:t>
        </w:r>
      </w:hyperlink>
      <w:r w:rsidR="00943BAD" w:rsidRPr="00183AC2">
        <w:rPr>
          <w:sz w:val="20"/>
          <w:szCs w:val="20"/>
          <w:lang w:val="en-US"/>
        </w:rPr>
        <w:t>.</w:t>
      </w:r>
    </w:p>
    <w:p w14:paraId="7E70799B" w14:textId="77777777" w:rsidR="00795F29" w:rsidRPr="00183AC2" w:rsidRDefault="00795F29" w:rsidP="008C6689">
      <w:pPr>
        <w:autoSpaceDE w:val="0"/>
        <w:autoSpaceDN w:val="0"/>
        <w:adjustRightInd w:val="0"/>
        <w:spacing w:after="0" w:line="240" w:lineRule="auto"/>
        <w:ind w:left="567"/>
        <w:rPr>
          <w:sz w:val="20"/>
          <w:szCs w:val="20"/>
          <w:lang w:val="en-US"/>
        </w:rPr>
      </w:pPr>
    </w:p>
    <w:p w14:paraId="50669DD1" w14:textId="77777777" w:rsidR="00795F29" w:rsidRPr="00183AC2" w:rsidRDefault="00795F29" w:rsidP="00795F29">
      <w:pPr>
        <w:pStyle w:val="Default"/>
        <w:ind w:left="567" w:right="567"/>
        <w:rPr>
          <w:rFonts w:cstheme="minorHAnsi"/>
          <w:sz w:val="20"/>
          <w:szCs w:val="20"/>
        </w:rPr>
      </w:pPr>
      <w:r w:rsidRPr="00183AC2">
        <w:rPr>
          <w:rFonts w:cstheme="minorHAnsi"/>
          <w:sz w:val="20"/>
          <w:szCs w:val="20"/>
        </w:rPr>
        <w:t>The personal information provided on this form is used to identify a shareholder through a comparison to information in the book-entry system, as well as to confirm shareholdings on the record date of the Annual General Meeting. The personal information will be stored in Euroclear Finland's database for General Meetings for the Company's use, and information will not be used for any other purposes or for any other General Meetings.</w:t>
      </w:r>
    </w:p>
    <w:p w14:paraId="1C38C6A5" w14:textId="77777777" w:rsidR="00E465AD" w:rsidRPr="00183AC2" w:rsidRDefault="00E465AD" w:rsidP="00E465AD">
      <w:pPr>
        <w:pStyle w:val="Default"/>
        <w:ind w:left="567" w:right="567"/>
        <w:rPr>
          <w:rFonts w:asciiTheme="minorHAnsi" w:hAnsiTheme="minorHAnsi" w:cstheme="minorHAnsi"/>
          <w:color w:val="auto"/>
          <w:sz w:val="20"/>
          <w:szCs w:val="20"/>
        </w:rPr>
      </w:pPr>
    </w:p>
    <w:tbl>
      <w:tblPr>
        <w:tblStyle w:val="TableGrid"/>
        <w:tblW w:w="0" w:type="auto"/>
        <w:tblInd w:w="567" w:type="dxa"/>
        <w:tblLook w:val="04A0" w:firstRow="1" w:lastRow="0" w:firstColumn="1" w:lastColumn="0" w:noHBand="0" w:noVBand="1"/>
      </w:tblPr>
      <w:tblGrid>
        <w:gridCol w:w="2830"/>
        <w:gridCol w:w="5812"/>
      </w:tblGrid>
      <w:tr w:rsidR="00E5413B" w:rsidRPr="00183AC2" w14:paraId="132AF6E3" w14:textId="77777777" w:rsidTr="00404818">
        <w:trPr>
          <w:trHeight w:val="567"/>
        </w:trPr>
        <w:tc>
          <w:tcPr>
            <w:tcW w:w="2830" w:type="dxa"/>
            <w:vAlign w:val="center"/>
          </w:tcPr>
          <w:p w14:paraId="492972B8" w14:textId="18E6F63B" w:rsidR="00E5413B" w:rsidRPr="00183AC2" w:rsidRDefault="00576BC3" w:rsidP="00404818">
            <w:pPr>
              <w:pStyle w:val="Default"/>
              <w:spacing w:line="360" w:lineRule="auto"/>
              <w:ind w:right="567"/>
              <w:jc w:val="both"/>
              <w:rPr>
                <w:rFonts w:asciiTheme="minorHAnsi" w:hAnsiTheme="minorHAnsi" w:cstheme="minorHAnsi"/>
                <w:sz w:val="20"/>
                <w:szCs w:val="20"/>
              </w:rPr>
            </w:pPr>
            <w:r w:rsidRPr="00183AC2">
              <w:rPr>
                <w:rFonts w:asciiTheme="minorHAnsi" w:hAnsiTheme="minorHAnsi" w:cstheme="minorHAnsi"/>
                <w:sz w:val="20"/>
                <w:szCs w:val="20"/>
              </w:rPr>
              <w:t>Shareholder’</w:t>
            </w:r>
            <w:r w:rsidR="00180F3A" w:rsidRPr="00183AC2">
              <w:rPr>
                <w:rFonts w:asciiTheme="minorHAnsi" w:hAnsiTheme="minorHAnsi" w:cstheme="minorHAnsi"/>
                <w:sz w:val="20"/>
                <w:szCs w:val="20"/>
              </w:rPr>
              <w:t>s</w:t>
            </w:r>
            <w:r w:rsidRPr="00183AC2">
              <w:rPr>
                <w:rFonts w:asciiTheme="minorHAnsi" w:hAnsiTheme="minorHAnsi" w:cstheme="minorHAnsi"/>
                <w:sz w:val="20"/>
                <w:szCs w:val="20"/>
              </w:rPr>
              <w:t xml:space="preserve"> name</w:t>
            </w:r>
            <w:r w:rsidR="00D8460E" w:rsidRPr="00183AC2">
              <w:rPr>
                <w:rFonts w:asciiTheme="minorHAnsi" w:hAnsiTheme="minorHAnsi" w:cstheme="minorHAnsi"/>
                <w:sz w:val="20"/>
                <w:szCs w:val="20"/>
              </w:rPr>
              <w:t>*</w:t>
            </w:r>
            <w:r w:rsidR="004F12A8" w:rsidRPr="00183AC2">
              <w:rPr>
                <w:rFonts w:asciiTheme="minorHAnsi" w:hAnsiTheme="minorHAnsi" w:cstheme="minorHAnsi"/>
                <w:sz w:val="20"/>
                <w:szCs w:val="20"/>
              </w:rPr>
              <w:t xml:space="preserve">                                                                                                                                                                                   </w:t>
            </w:r>
          </w:p>
        </w:tc>
        <w:tc>
          <w:tcPr>
            <w:tcW w:w="5812" w:type="dxa"/>
            <w:vAlign w:val="center"/>
          </w:tcPr>
          <w:p w14:paraId="5622E152" w14:textId="77777777" w:rsidR="00E5413B" w:rsidRPr="00183AC2" w:rsidRDefault="00E5413B" w:rsidP="00E5413B">
            <w:pPr>
              <w:pStyle w:val="Default"/>
              <w:spacing w:line="360" w:lineRule="auto"/>
              <w:ind w:right="567"/>
              <w:rPr>
                <w:rFonts w:asciiTheme="minorHAnsi" w:hAnsiTheme="minorHAnsi" w:cstheme="minorHAnsi"/>
                <w:sz w:val="20"/>
                <w:szCs w:val="20"/>
              </w:rPr>
            </w:pPr>
          </w:p>
        </w:tc>
      </w:tr>
      <w:tr w:rsidR="00E5413B" w:rsidRPr="00183AC2" w14:paraId="39BD731E" w14:textId="77777777" w:rsidTr="00404818">
        <w:trPr>
          <w:trHeight w:val="567"/>
        </w:trPr>
        <w:tc>
          <w:tcPr>
            <w:tcW w:w="2830" w:type="dxa"/>
            <w:vAlign w:val="center"/>
          </w:tcPr>
          <w:p w14:paraId="724E0BBF" w14:textId="4794729A" w:rsidR="00E5413B" w:rsidRPr="00183AC2" w:rsidRDefault="00D8460E" w:rsidP="00FA2821">
            <w:pPr>
              <w:pStyle w:val="Default"/>
              <w:spacing w:line="276" w:lineRule="auto"/>
              <w:ind w:right="567"/>
              <w:rPr>
                <w:rFonts w:asciiTheme="minorHAnsi" w:hAnsiTheme="minorHAnsi" w:cstheme="minorHAnsi"/>
                <w:sz w:val="20"/>
                <w:szCs w:val="20"/>
              </w:rPr>
            </w:pPr>
            <w:r w:rsidRPr="00183AC2">
              <w:rPr>
                <w:rFonts w:asciiTheme="minorHAnsi" w:hAnsiTheme="minorHAnsi" w:cstheme="minorHAnsi"/>
                <w:sz w:val="20"/>
                <w:szCs w:val="20"/>
              </w:rPr>
              <w:t>Date of birth*</w:t>
            </w:r>
            <w:r w:rsidR="00751C5E" w:rsidRPr="00183AC2">
              <w:rPr>
                <w:rFonts w:asciiTheme="minorHAnsi" w:hAnsiTheme="minorHAnsi" w:cstheme="minorHAnsi"/>
                <w:sz w:val="20"/>
                <w:szCs w:val="20"/>
              </w:rPr>
              <w:t>,</w:t>
            </w:r>
            <w:r w:rsidR="006E1D14" w:rsidRPr="00183AC2">
              <w:rPr>
                <w:rFonts w:asciiTheme="minorHAnsi" w:hAnsiTheme="minorHAnsi" w:cstheme="minorHAnsi"/>
                <w:sz w:val="20"/>
                <w:szCs w:val="20"/>
              </w:rPr>
              <w:t xml:space="preserve"> business </w:t>
            </w:r>
            <w:r w:rsidR="00751C5E" w:rsidRPr="00183AC2">
              <w:rPr>
                <w:rFonts w:asciiTheme="minorHAnsi" w:hAnsiTheme="minorHAnsi" w:cstheme="minorHAnsi"/>
                <w:sz w:val="20"/>
                <w:szCs w:val="20"/>
              </w:rPr>
              <w:t>ID</w:t>
            </w:r>
            <w:r w:rsidR="009D3589" w:rsidRPr="00183AC2">
              <w:rPr>
                <w:rFonts w:asciiTheme="minorHAnsi" w:hAnsiTheme="minorHAnsi" w:cstheme="minorHAnsi"/>
                <w:sz w:val="20"/>
                <w:szCs w:val="20"/>
              </w:rPr>
              <w:t xml:space="preserve"> (Y-tunnus)</w:t>
            </w:r>
            <w:r w:rsidRPr="00183AC2">
              <w:rPr>
                <w:rFonts w:asciiTheme="minorHAnsi" w:hAnsiTheme="minorHAnsi" w:cstheme="minorHAnsi"/>
                <w:sz w:val="20"/>
                <w:szCs w:val="20"/>
              </w:rPr>
              <w:t>*</w:t>
            </w:r>
            <w:r w:rsidR="00751C5E" w:rsidRPr="00183AC2">
              <w:rPr>
                <w:rFonts w:asciiTheme="minorHAnsi" w:hAnsiTheme="minorHAnsi" w:cstheme="minorHAnsi"/>
                <w:sz w:val="20"/>
                <w:szCs w:val="20"/>
              </w:rPr>
              <w:t xml:space="preserve">, </w:t>
            </w:r>
            <w:r w:rsidR="006E1D14" w:rsidRPr="00183AC2">
              <w:rPr>
                <w:rFonts w:asciiTheme="minorHAnsi" w:hAnsiTheme="minorHAnsi" w:cstheme="minorHAnsi"/>
                <w:sz w:val="20"/>
                <w:szCs w:val="20"/>
              </w:rPr>
              <w:t xml:space="preserve">or </w:t>
            </w:r>
            <w:r w:rsidR="00C36A49" w:rsidRPr="00183AC2">
              <w:rPr>
                <w:rFonts w:asciiTheme="minorHAnsi" w:hAnsiTheme="minorHAnsi" w:cstheme="minorHAnsi"/>
                <w:sz w:val="20"/>
                <w:szCs w:val="20"/>
              </w:rPr>
              <w:t xml:space="preserve">Euroclear </w:t>
            </w:r>
            <w:r w:rsidR="006E1D14" w:rsidRPr="00183AC2">
              <w:rPr>
                <w:rFonts w:asciiTheme="minorHAnsi" w:hAnsiTheme="minorHAnsi" w:cstheme="minorHAnsi"/>
                <w:sz w:val="20"/>
                <w:szCs w:val="20"/>
              </w:rPr>
              <w:t xml:space="preserve">artificial </w:t>
            </w:r>
            <w:r w:rsidR="00C36A49" w:rsidRPr="00183AC2">
              <w:rPr>
                <w:rFonts w:asciiTheme="minorHAnsi" w:hAnsiTheme="minorHAnsi" w:cstheme="minorHAnsi"/>
                <w:sz w:val="20"/>
                <w:szCs w:val="20"/>
              </w:rPr>
              <w:t>ID</w:t>
            </w:r>
            <w:r w:rsidR="009D3589" w:rsidRPr="00183AC2">
              <w:rPr>
                <w:rFonts w:asciiTheme="minorHAnsi" w:hAnsiTheme="minorHAnsi" w:cstheme="minorHAnsi"/>
                <w:sz w:val="20"/>
                <w:szCs w:val="20"/>
              </w:rPr>
              <w:t xml:space="preserve"> (X-tunnus)</w:t>
            </w:r>
            <w:r w:rsidRPr="00183AC2">
              <w:rPr>
                <w:rFonts w:asciiTheme="minorHAnsi" w:hAnsiTheme="minorHAnsi" w:cstheme="minorHAnsi"/>
                <w:sz w:val="20"/>
                <w:szCs w:val="20"/>
              </w:rPr>
              <w:t>*</w:t>
            </w:r>
          </w:p>
        </w:tc>
        <w:tc>
          <w:tcPr>
            <w:tcW w:w="5812" w:type="dxa"/>
            <w:vAlign w:val="center"/>
          </w:tcPr>
          <w:p w14:paraId="3725A1D0" w14:textId="77777777" w:rsidR="00E5413B" w:rsidRPr="00183AC2" w:rsidRDefault="00E5413B" w:rsidP="00E5413B">
            <w:pPr>
              <w:pStyle w:val="Default"/>
              <w:spacing w:line="360" w:lineRule="auto"/>
              <w:ind w:right="567"/>
              <w:rPr>
                <w:rFonts w:asciiTheme="minorHAnsi" w:hAnsiTheme="minorHAnsi" w:cstheme="minorHAnsi"/>
                <w:sz w:val="20"/>
                <w:szCs w:val="20"/>
              </w:rPr>
            </w:pPr>
          </w:p>
        </w:tc>
      </w:tr>
      <w:tr w:rsidR="00D8460E" w:rsidRPr="00183AC2" w14:paraId="649B9564" w14:textId="77777777" w:rsidTr="00404818">
        <w:trPr>
          <w:trHeight w:val="567"/>
        </w:trPr>
        <w:tc>
          <w:tcPr>
            <w:tcW w:w="2830" w:type="dxa"/>
            <w:vAlign w:val="center"/>
          </w:tcPr>
          <w:p w14:paraId="617E761A" w14:textId="4CBA5F29" w:rsidR="00D8460E" w:rsidRPr="00183AC2" w:rsidRDefault="00D8460E" w:rsidP="00404818">
            <w:pPr>
              <w:pStyle w:val="Default"/>
              <w:spacing w:line="360" w:lineRule="auto"/>
              <w:ind w:right="567"/>
              <w:rPr>
                <w:rFonts w:asciiTheme="minorHAnsi" w:hAnsiTheme="minorHAnsi" w:cstheme="minorHAnsi"/>
                <w:sz w:val="20"/>
                <w:szCs w:val="20"/>
              </w:rPr>
            </w:pPr>
            <w:r w:rsidRPr="00183AC2">
              <w:rPr>
                <w:rFonts w:asciiTheme="minorHAnsi" w:hAnsiTheme="minorHAnsi" w:cstheme="minorHAnsi"/>
                <w:sz w:val="20"/>
                <w:szCs w:val="20"/>
              </w:rPr>
              <w:t>Address*</w:t>
            </w:r>
          </w:p>
        </w:tc>
        <w:tc>
          <w:tcPr>
            <w:tcW w:w="5812" w:type="dxa"/>
            <w:vAlign w:val="center"/>
          </w:tcPr>
          <w:p w14:paraId="4B85BC74" w14:textId="77777777" w:rsidR="00D8460E" w:rsidRPr="00183AC2" w:rsidRDefault="00D8460E" w:rsidP="00E5413B">
            <w:pPr>
              <w:pStyle w:val="Default"/>
              <w:spacing w:line="360" w:lineRule="auto"/>
              <w:ind w:right="567"/>
              <w:rPr>
                <w:rFonts w:asciiTheme="minorHAnsi" w:hAnsiTheme="minorHAnsi" w:cstheme="minorHAnsi"/>
                <w:sz w:val="20"/>
                <w:szCs w:val="20"/>
              </w:rPr>
            </w:pPr>
          </w:p>
        </w:tc>
      </w:tr>
      <w:tr w:rsidR="00D8460E" w:rsidRPr="00183AC2" w14:paraId="77482B3D" w14:textId="77777777" w:rsidTr="00404818">
        <w:trPr>
          <w:trHeight w:val="567"/>
        </w:trPr>
        <w:tc>
          <w:tcPr>
            <w:tcW w:w="2830" w:type="dxa"/>
            <w:vAlign w:val="center"/>
          </w:tcPr>
          <w:p w14:paraId="56B06036" w14:textId="3A7065AA" w:rsidR="00D8460E" w:rsidRPr="00183AC2" w:rsidRDefault="00D8460E" w:rsidP="00404818">
            <w:pPr>
              <w:pStyle w:val="Default"/>
              <w:spacing w:line="360" w:lineRule="auto"/>
              <w:ind w:right="567"/>
              <w:rPr>
                <w:rFonts w:asciiTheme="minorHAnsi" w:hAnsiTheme="minorHAnsi" w:cstheme="minorHAnsi"/>
                <w:sz w:val="20"/>
                <w:szCs w:val="20"/>
              </w:rPr>
            </w:pPr>
            <w:r w:rsidRPr="00183AC2">
              <w:rPr>
                <w:rFonts w:asciiTheme="minorHAnsi" w:hAnsiTheme="minorHAnsi" w:cstheme="minorHAnsi"/>
                <w:sz w:val="20"/>
                <w:szCs w:val="20"/>
              </w:rPr>
              <w:t>Postal code and town/city*</w:t>
            </w:r>
          </w:p>
        </w:tc>
        <w:tc>
          <w:tcPr>
            <w:tcW w:w="5812" w:type="dxa"/>
            <w:vAlign w:val="center"/>
          </w:tcPr>
          <w:p w14:paraId="4767E1A4" w14:textId="77777777" w:rsidR="00D8460E" w:rsidRPr="00183AC2" w:rsidRDefault="00D8460E" w:rsidP="00E5413B">
            <w:pPr>
              <w:pStyle w:val="Default"/>
              <w:spacing w:line="360" w:lineRule="auto"/>
              <w:ind w:right="567"/>
              <w:rPr>
                <w:rFonts w:asciiTheme="minorHAnsi" w:hAnsiTheme="minorHAnsi" w:cstheme="minorHAnsi"/>
                <w:sz w:val="20"/>
                <w:szCs w:val="20"/>
              </w:rPr>
            </w:pPr>
          </w:p>
        </w:tc>
      </w:tr>
      <w:tr w:rsidR="00D8460E" w:rsidRPr="00183AC2" w14:paraId="496C26FA" w14:textId="77777777" w:rsidTr="00404818">
        <w:trPr>
          <w:trHeight w:val="567"/>
        </w:trPr>
        <w:tc>
          <w:tcPr>
            <w:tcW w:w="2830" w:type="dxa"/>
            <w:vAlign w:val="center"/>
          </w:tcPr>
          <w:p w14:paraId="03F869E4" w14:textId="3BCA94A5" w:rsidR="00D8460E" w:rsidRPr="00183AC2" w:rsidRDefault="00D8460E" w:rsidP="00404818">
            <w:pPr>
              <w:pStyle w:val="Default"/>
              <w:spacing w:line="360" w:lineRule="auto"/>
              <w:ind w:right="567"/>
              <w:rPr>
                <w:rFonts w:asciiTheme="minorHAnsi" w:hAnsiTheme="minorHAnsi" w:cstheme="minorHAnsi"/>
                <w:sz w:val="20"/>
                <w:szCs w:val="20"/>
              </w:rPr>
            </w:pPr>
            <w:r w:rsidRPr="00183AC2">
              <w:rPr>
                <w:rFonts w:asciiTheme="minorHAnsi" w:hAnsiTheme="minorHAnsi" w:cstheme="minorHAnsi"/>
                <w:sz w:val="20"/>
                <w:szCs w:val="20"/>
              </w:rPr>
              <w:t>Country*</w:t>
            </w:r>
          </w:p>
        </w:tc>
        <w:tc>
          <w:tcPr>
            <w:tcW w:w="5812" w:type="dxa"/>
            <w:vAlign w:val="center"/>
          </w:tcPr>
          <w:p w14:paraId="6C02FB36" w14:textId="77777777" w:rsidR="00D8460E" w:rsidRPr="00183AC2" w:rsidRDefault="00D8460E" w:rsidP="00E5413B">
            <w:pPr>
              <w:pStyle w:val="Default"/>
              <w:spacing w:line="360" w:lineRule="auto"/>
              <w:ind w:right="567"/>
              <w:rPr>
                <w:rFonts w:asciiTheme="minorHAnsi" w:hAnsiTheme="minorHAnsi" w:cstheme="minorHAnsi"/>
                <w:sz w:val="20"/>
                <w:szCs w:val="20"/>
              </w:rPr>
            </w:pPr>
          </w:p>
        </w:tc>
      </w:tr>
      <w:tr w:rsidR="00E5413B" w:rsidRPr="00183AC2" w14:paraId="32D65640" w14:textId="77777777" w:rsidTr="00404818">
        <w:trPr>
          <w:trHeight w:val="567"/>
        </w:trPr>
        <w:tc>
          <w:tcPr>
            <w:tcW w:w="2830" w:type="dxa"/>
            <w:vAlign w:val="center"/>
          </w:tcPr>
          <w:p w14:paraId="33F61579" w14:textId="61DF5C74" w:rsidR="00404818" w:rsidRPr="00183AC2" w:rsidRDefault="004E280E" w:rsidP="00404818">
            <w:pPr>
              <w:pStyle w:val="Default"/>
              <w:spacing w:line="360" w:lineRule="auto"/>
              <w:ind w:right="567"/>
              <w:rPr>
                <w:rFonts w:asciiTheme="minorHAnsi" w:hAnsiTheme="minorHAnsi" w:cstheme="minorHAnsi"/>
                <w:sz w:val="20"/>
                <w:szCs w:val="20"/>
              </w:rPr>
            </w:pPr>
            <w:r w:rsidRPr="00183AC2">
              <w:rPr>
                <w:rFonts w:asciiTheme="minorHAnsi" w:hAnsiTheme="minorHAnsi" w:cstheme="minorHAnsi"/>
                <w:sz w:val="20"/>
                <w:szCs w:val="20"/>
              </w:rPr>
              <w:t>Phone number</w:t>
            </w:r>
          </w:p>
        </w:tc>
        <w:tc>
          <w:tcPr>
            <w:tcW w:w="5812" w:type="dxa"/>
            <w:vAlign w:val="center"/>
          </w:tcPr>
          <w:p w14:paraId="02A2990E" w14:textId="77777777" w:rsidR="00E5413B" w:rsidRPr="00183AC2" w:rsidRDefault="00E5413B" w:rsidP="00E5413B">
            <w:pPr>
              <w:pStyle w:val="Default"/>
              <w:spacing w:line="360" w:lineRule="auto"/>
              <w:ind w:right="567"/>
              <w:rPr>
                <w:rFonts w:asciiTheme="minorHAnsi" w:hAnsiTheme="minorHAnsi" w:cstheme="minorHAnsi"/>
                <w:sz w:val="20"/>
                <w:szCs w:val="20"/>
              </w:rPr>
            </w:pPr>
          </w:p>
        </w:tc>
      </w:tr>
      <w:tr w:rsidR="00D8460E" w:rsidRPr="00183AC2" w14:paraId="76A69723" w14:textId="77777777" w:rsidTr="00404818">
        <w:trPr>
          <w:trHeight w:val="567"/>
        </w:trPr>
        <w:tc>
          <w:tcPr>
            <w:tcW w:w="2830" w:type="dxa"/>
            <w:vAlign w:val="center"/>
          </w:tcPr>
          <w:p w14:paraId="67CFEE17" w14:textId="7D572DC7" w:rsidR="00D8460E" w:rsidRPr="00183AC2" w:rsidRDefault="00D8460E" w:rsidP="00404818">
            <w:pPr>
              <w:pStyle w:val="Default"/>
              <w:spacing w:line="360" w:lineRule="auto"/>
              <w:ind w:right="567"/>
              <w:rPr>
                <w:rFonts w:asciiTheme="minorHAnsi" w:hAnsiTheme="minorHAnsi" w:cstheme="minorHAnsi"/>
                <w:sz w:val="20"/>
                <w:szCs w:val="20"/>
              </w:rPr>
            </w:pPr>
            <w:r w:rsidRPr="00183AC2">
              <w:rPr>
                <w:rFonts w:asciiTheme="minorHAnsi" w:hAnsiTheme="minorHAnsi" w:cstheme="minorHAnsi"/>
                <w:sz w:val="20"/>
                <w:szCs w:val="20"/>
              </w:rPr>
              <w:t>E-mail</w:t>
            </w:r>
          </w:p>
        </w:tc>
        <w:tc>
          <w:tcPr>
            <w:tcW w:w="5812" w:type="dxa"/>
            <w:vAlign w:val="center"/>
          </w:tcPr>
          <w:p w14:paraId="2EEDDF91" w14:textId="77777777" w:rsidR="00D8460E" w:rsidRPr="00183AC2" w:rsidRDefault="00D8460E" w:rsidP="00E5413B">
            <w:pPr>
              <w:pStyle w:val="Default"/>
              <w:spacing w:line="360" w:lineRule="auto"/>
              <w:ind w:right="567"/>
              <w:rPr>
                <w:rFonts w:asciiTheme="minorHAnsi" w:hAnsiTheme="minorHAnsi" w:cstheme="minorHAnsi"/>
                <w:sz w:val="20"/>
                <w:szCs w:val="20"/>
              </w:rPr>
            </w:pPr>
          </w:p>
        </w:tc>
      </w:tr>
      <w:tr w:rsidR="00E5413B" w:rsidRPr="00183AC2" w14:paraId="2BE1AB23" w14:textId="77777777" w:rsidTr="00404818">
        <w:trPr>
          <w:trHeight w:val="567"/>
        </w:trPr>
        <w:tc>
          <w:tcPr>
            <w:tcW w:w="2830" w:type="dxa"/>
            <w:vAlign w:val="center"/>
          </w:tcPr>
          <w:p w14:paraId="3975EBC1" w14:textId="3C3308BB" w:rsidR="00E5413B" w:rsidRPr="00183AC2" w:rsidRDefault="006E1D14" w:rsidP="00E5413B">
            <w:pPr>
              <w:pStyle w:val="Default"/>
              <w:ind w:right="567"/>
              <w:rPr>
                <w:rFonts w:asciiTheme="minorHAnsi" w:hAnsiTheme="minorHAnsi" w:cstheme="minorHAnsi"/>
                <w:sz w:val="20"/>
                <w:szCs w:val="20"/>
              </w:rPr>
            </w:pPr>
            <w:r w:rsidRPr="00183AC2">
              <w:rPr>
                <w:rFonts w:asciiTheme="minorHAnsi" w:hAnsiTheme="minorHAnsi" w:cstheme="minorHAnsi"/>
                <w:sz w:val="20"/>
                <w:szCs w:val="20"/>
              </w:rPr>
              <w:t>Finnish book-entry account number</w:t>
            </w:r>
            <w:r w:rsidR="00777D6C" w:rsidRPr="00183AC2">
              <w:rPr>
                <w:rFonts w:asciiTheme="minorHAnsi" w:hAnsiTheme="minorHAnsi" w:cstheme="minorHAnsi"/>
                <w:sz w:val="20"/>
                <w:szCs w:val="20"/>
              </w:rPr>
              <w:t>*</w:t>
            </w:r>
          </w:p>
        </w:tc>
        <w:tc>
          <w:tcPr>
            <w:tcW w:w="5812" w:type="dxa"/>
            <w:vAlign w:val="center"/>
          </w:tcPr>
          <w:p w14:paraId="7BE218E3" w14:textId="77777777" w:rsidR="00E5413B" w:rsidRPr="00183AC2" w:rsidRDefault="00E5413B" w:rsidP="00E5413B">
            <w:pPr>
              <w:pStyle w:val="Default"/>
              <w:ind w:right="567"/>
              <w:rPr>
                <w:rFonts w:asciiTheme="minorHAnsi" w:hAnsiTheme="minorHAnsi" w:cstheme="minorHAnsi"/>
                <w:sz w:val="20"/>
                <w:szCs w:val="20"/>
              </w:rPr>
            </w:pPr>
          </w:p>
        </w:tc>
      </w:tr>
    </w:tbl>
    <w:p w14:paraId="35DE7CE0" w14:textId="3B124B14" w:rsidR="00F97A08" w:rsidRPr="00183AC2" w:rsidRDefault="00777D6C" w:rsidP="006749D5">
      <w:pPr>
        <w:pStyle w:val="Default"/>
        <w:ind w:left="567"/>
        <w:rPr>
          <w:rFonts w:asciiTheme="minorHAnsi" w:hAnsiTheme="minorHAnsi" w:cstheme="minorHAnsi"/>
          <w:sz w:val="20"/>
          <w:szCs w:val="20"/>
        </w:rPr>
      </w:pPr>
      <w:r w:rsidRPr="00183AC2">
        <w:rPr>
          <w:rFonts w:asciiTheme="minorHAnsi" w:hAnsiTheme="minorHAnsi" w:cstheme="minorHAnsi"/>
          <w:sz w:val="20"/>
          <w:szCs w:val="20"/>
        </w:rPr>
        <w:t>*</w:t>
      </w:r>
      <w:r w:rsidR="00D8460E" w:rsidRPr="00183AC2">
        <w:rPr>
          <w:rFonts w:asciiTheme="minorHAnsi" w:hAnsiTheme="minorHAnsi" w:cstheme="minorHAnsi"/>
          <w:sz w:val="20"/>
          <w:szCs w:val="20"/>
        </w:rPr>
        <w:t>The information is mandatory</w:t>
      </w:r>
      <w:r w:rsidR="004E280E" w:rsidRPr="00183AC2">
        <w:rPr>
          <w:rFonts w:asciiTheme="minorHAnsi" w:hAnsiTheme="minorHAnsi" w:cstheme="minorHAnsi"/>
          <w:sz w:val="20"/>
          <w:szCs w:val="20"/>
        </w:rPr>
        <w:t>.</w:t>
      </w:r>
    </w:p>
    <w:p w14:paraId="47D705D2" w14:textId="6B5F3DEF" w:rsidR="00A1083F" w:rsidRPr="00183AC2" w:rsidRDefault="00A1083F" w:rsidP="006749D5">
      <w:pPr>
        <w:pStyle w:val="Default"/>
        <w:ind w:left="567"/>
        <w:rPr>
          <w:rFonts w:asciiTheme="minorHAnsi" w:hAnsiTheme="minorHAnsi" w:cstheme="minorHAnsi"/>
          <w:sz w:val="20"/>
          <w:szCs w:val="20"/>
        </w:rPr>
      </w:pPr>
    </w:p>
    <w:p w14:paraId="283855BE" w14:textId="4B96D435" w:rsidR="0040576B" w:rsidRPr="00183AC2" w:rsidRDefault="0040576B" w:rsidP="0040576B">
      <w:pPr>
        <w:pStyle w:val="Default"/>
        <w:tabs>
          <w:tab w:val="left" w:pos="993"/>
        </w:tabs>
        <w:ind w:left="567"/>
        <w:rPr>
          <w:rFonts w:asciiTheme="minorHAnsi" w:hAnsiTheme="minorHAnsi" w:cstheme="minorHAnsi"/>
          <w:bCs/>
          <w:sz w:val="20"/>
          <w:szCs w:val="20"/>
        </w:rPr>
      </w:pPr>
      <w:sdt>
        <w:sdtPr>
          <w:rPr>
            <w:rFonts w:asciiTheme="minorHAnsi" w:hAnsiTheme="minorHAnsi" w:cstheme="minorHAnsi"/>
            <w:bCs/>
          </w:rPr>
          <w:id w:val="454693976"/>
          <w14:checkbox>
            <w14:checked w14:val="0"/>
            <w14:checkedState w14:val="2612" w14:font="MS Gothic"/>
            <w14:uncheckedState w14:val="2610" w14:font="MS Gothic"/>
          </w14:checkbox>
        </w:sdtPr>
        <w:sdtContent>
          <w:r w:rsidR="00C7488A" w:rsidRPr="00183AC2">
            <w:rPr>
              <w:rFonts w:ascii="MS Gothic" w:eastAsia="MS Gothic" w:hAnsi="MS Gothic" w:cstheme="minorHAnsi"/>
              <w:bCs/>
            </w:rPr>
            <w:t>☐</w:t>
          </w:r>
        </w:sdtContent>
      </w:sdt>
      <w:r w:rsidRPr="00183AC2">
        <w:rPr>
          <w:rFonts w:asciiTheme="minorHAnsi" w:hAnsiTheme="minorHAnsi" w:cstheme="minorHAnsi"/>
          <w:bCs/>
          <w:sz w:val="20"/>
          <w:szCs w:val="20"/>
        </w:rPr>
        <w:tab/>
        <w:t xml:space="preserve">I </w:t>
      </w:r>
      <w:r w:rsidR="00C7488A" w:rsidRPr="00183AC2">
        <w:rPr>
          <w:rFonts w:asciiTheme="minorHAnsi" w:hAnsiTheme="minorHAnsi" w:cstheme="minorHAnsi"/>
          <w:bCs/>
          <w:sz w:val="20"/>
          <w:szCs w:val="20"/>
        </w:rPr>
        <w:t>participate remotely.</w:t>
      </w:r>
    </w:p>
    <w:p w14:paraId="10834808" w14:textId="7457E425" w:rsidR="0040576B" w:rsidRPr="00183AC2" w:rsidRDefault="0040576B" w:rsidP="0040576B">
      <w:pPr>
        <w:pStyle w:val="Default"/>
        <w:tabs>
          <w:tab w:val="left" w:pos="993"/>
        </w:tabs>
        <w:ind w:left="567"/>
        <w:rPr>
          <w:rFonts w:asciiTheme="minorHAnsi" w:hAnsiTheme="minorHAnsi" w:cstheme="minorHAnsi"/>
          <w:bCs/>
          <w:sz w:val="20"/>
          <w:szCs w:val="20"/>
        </w:rPr>
      </w:pPr>
      <w:sdt>
        <w:sdtPr>
          <w:rPr>
            <w:rFonts w:asciiTheme="minorHAnsi" w:hAnsiTheme="minorHAnsi" w:cstheme="minorHAnsi"/>
            <w:bCs/>
          </w:rPr>
          <w:id w:val="679239546"/>
          <w14:checkbox>
            <w14:checked w14:val="0"/>
            <w14:checkedState w14:val="2612" w14:font="MS Gothic"/>
            <w14:uncheckedState w14:val="2610" w14:font="MS Gothic"/>
          </w14:checkbox>
        </w:sdtPr>
        <w:sdtContent>
          <w:r w:rsidR="00C7488A" w:rsidRPr="00183AC2">
            <w:rPr>
              <w:rFonts w:ascii="MS Gothic" w:eastAsia="MS Gothic" w:hAnsi="MS Gothic" w:cstheme="minorHAnsi"/>
              <w:bCs/>
            </w:rPr>
            <w:t>☐</w:t>
          </w:r>
        </w:sdtContent>
      </w:sdt>
      <w:r w:rsidRPr="00183AC2">
        <w:rPr>
          <w:rFonts w:asciiTheme="minorHAnsi" w:hAnsiTheme="minorHAnsi" w:cstheme="minorHAnsi"/>
          <w:bCs/>
          <w:sz w:val="20"/>
          <w:szCs w:val="20"/>
        </w:rPr>
        <w:tab/>
        <w:t xml:space="preserve">I will come to the meeting </w:t>
      </w:r>
      <w:r w:rsidR="00C7488A" w:rsidRPr="00183AC2">
        <w:rPr>
          <w:rFonts w:asciiTheme="minorHAnsi" w:hAnsiTheme="minorHAnsi" w:cstheme="minorHAnsi"/>
          <w:bCs/>
          <w:sz w:val="20"/>
          <w:szCs w:val="20"/>
        </w:rPr>
        <w:t>venue</w:t>
      </w:r>
      <w:r w:rsidR="00C7488A" w:rsidRPr="00183AC2">
        <w:rPr>
          <w:rFonts w:asciiTheme="minorHAnsi" w:hAnsiTheme="minorHAnsi" w:cstheme="minorHAnsi"/>
          <w:bCs/>
          <w:sz w:val="20"/>
          <w:szCs w:val="20"/>
        </w:rPr>
        <w:t>.</w:t>
      </w:r>
    </w:p>
    <w:p w14:paraId="3FD7D949" w14:textId="3A9DA026" w:rsidR="00A1083F" w:rsidRPr="00183AC2" w:rsidRDefault="00A1083F" w:rsidP="006749D5">
      <w:pPr>
        <w:pStyle w:val="Default"/>
        <w:ind w:left="567"/>
        <w:rPr>
          <w:rFonts w:asciiTheme="minorHAnsi" w:hAnsiTheme="minorHAnsi" w:cstheme="minorHAnsi"/>
          <w:sz w:val="20"/>
          <w:szCs w:val="20"/>
        </w:rPr>
      </w:pPr>
    </w:p>
    <w:tbl>
      <w:tblPr>
        <w:tblStyle w:val="TableGrid"/>
        <w:tblW w:w="0" w:type="auto"/>
        <w:tblInd w:w="567" w:type="dxa"/>
        <w:tblLook w:val="04A0" w:firstRow="1" w:lastRow="0" w:firstColumn="1" w:lastColumn="0" w:noHBand="0" w:noVBand="1"/>
      </w:tblPr>
      <w:tblGrid>
        <w:gridCol w:w="2689"/>
        <w:gridCol w:w="5953"/>
      </w:tblGrid>
      <w:tr w:rsidR="00BD1047" w:rsidRPr="00183AC2" w14:paraId="6BDC24E1" w14:textId="77777777" w:rsidTr="00404818">
        <w:tc>
          <w:tcPr>
            <w:tcW w:w="2689" w:type="dxa"/>
            <w:vAlign w:val="center"/>
          </w:tcPr>
          <w:p w14:paraId="5D6663A5" w14:textId="77777777" w:rsidR="00BD1047" w:rsidRPr="00183AC2" w:rsidRDefault="00BD1047" w:rsidP="002B5698">
            <w:pPr>
              <w:pStyle w:val="Default"/>
              <w:rPr>
                <w:rFonts w:asciiTheme="minorHAnsi" w:hAnsiTheme="minorHAnsi" w:cstheme="minorHAnsi"/>
                <w:sz w:val="20"/>
                <w:szCs w:val="20"/>
              </w:rPr>
            </w:pPr>
          </w:p>
          <w:p w14:paraId="3C0997D2" w14:textId="4C077733" w:rsidR="00BD1047" w:rsidRPr="00183AC2" w:rsidRDefault="00127812" w:rsidP="002B5698">
            <w:pPr>
              <w:pStyle w:val="Default"/>
              <w:rPr>
                <w:rFonts w:asciiTheme="minorHAnsi" w:hAnsiTheme="minorHAnsi" w:cstheme="minorHAnsi"/>
                <w:sz w:val="20"/>
                <w:szCs w:val="20"/>
              </w:rPr>
            </w:pPr>
            <w:r w:rsidRPr="00183AC2">
              <w:rPr>
                <w:rFonts w:asciiTheme="minorHAnsi" w:hAnsiTheme="minorHAnsi" w:cstheme="minorHAnsi"/>
                <w:sz w:val="20"/>
                <w:szCs w:val="20"/>
              </w:rPr>
              <w:t>Place and date</w:t>
            </w:r>
          </w:p>
        </w:tc>
        <w:tc>
          <w:tcPr>
            <w:tcW w:w="5953" w:type="dxa"/>
            <w:vAlign w:val="center"/>
          </w:tcPr>
          <w:p w14:paraId="571215D3" w14:textId="77777777" w:rsidR="00BD1047" w:rsidRPr="00183AC2" w:rsidRDefault="00BD1047" w:rsidP="002B5698">
            <w:pPr>
              <w:pStyle w:val="Default"/>
              <w:rPr>
                <w:rFonts w:asciiTheme="minorHAnsi" w:hAnsiTheme="minorHAnsi" w:cstheme="minorHAnsi"/>
                <w:sz w:val="20"/>
                <w:szCs w:val="20"/>
              </w:rPr>
            </w:pPr>
          </w:p>
        </w:tc>
      </w:tr>
      <w:tr w:rsidR="00BD1047" w:rsidRPr="00183AC2" w14:paraId="48166461" w14:textId="77777777" w:rsidTr="00404818">
        <w:tc>
          <w:tcPr>
            <w:tcW w:w="2689" w:type="dxa"/>
          </w:tcPr>
          <w:p w14:paraId="777FB4C9" w14:textId="77777777" w:rsidR="00BD1047" w:rsidRPr="00183AC2" w:rsidRDefault="00BD1047" w:rsidP="002B5698">
            <w:pPr>
              <w:pStyle w:val="Default"/>
              <w:rPr>
                <w:rFonts w:asciiTheme="minorHAnsi" w:hAnsiTheme="minorHAnsi" w:cstheme="minorHAnsi"/>
                <w:sz w:val="20"/>
                <w:szCs w:val="20"/>
              </w:rPr>
            </w:pPr>
          </w:p>
          <w:p w14:paraId="79477655" w14:textId="5574D025" w:rsidR="00BD1047" w:rsidRPr="00183AC2" w:rsidRDefault="00127812" w:rsidP="00BD1047">
            <w:pPr>
              <w:pStyle w:val="Default"/>
              <w:rPr>
                <w:rFonts w:asciiTheme="minorHAnsi" w:hAnsiTheme="minorHAnsi" w:cstheme="minorHAnsi"/>
                <w:sz w:val="20"/>
                <w:szCs w:val="20"/>
              </w:rPr>
            </w:pPr>
            <w:r w:rsidRPr="00183AC2">
              <w:rPr>
                <w:rFonts w:asciiTheme="minorHAnsi" w:hAnsiTheme="minorHAnsi" w:cstheme="minorHAnsi"/>
                <w:sz w:val="20"/>
                <w:szCs w:val="20"/>
              </w:rPr>
              <w:t>Signature</w:t>
            </w:r>
          </w:p>
        </w:tc>
        <w:tc>
          <w:tcPr>
            <w:tcW w:w="5953" w:type="dxa"/>
          </w:tcPr>
          <w:p w14:paraId="459389B3" w14:textId="77777777" w:rsidR="00BD1047" w:rsidRPr="00183AC2" w:rsidRDefault="00BD1047" w:rsidP="002B5698">
            <w:pPr>
              <w:pStyle w:val="Default"/>
              <w:rPr>
                <w:rFonts w:asciiTheme="minorHAnsi" w:hAnsiTheme="minorHAnsi" w:cstheme="minorHAnsi"/>
                <w:sz w:val="20"/>
                <w:szCs w:val="20"/>
              </w:rPr>
            </w:pPr>
          </w:p>
        </w:tc>
      </w:tr>
      <w:tr w:rsidR="00BD1047" w:rsidRPr="00183AC2" w14:paraId="54202885" w14:textId="77777777" w:rsidTr="00404818">
        <w:tc>
          <w:tcPr>
            <w:tcW w:w="2689" w:type="dxa"/>
          </w:tcPr>
          <w:p w14:paraId="1E15BA9A" w14:textId="77777777" w:rsidR="00BD1047" w:rsidRPr="00183AC2" w:rsidRDefault="00BD1047" w:rsidP="00BD1047">
            <w:pPr>
              <w:pStyle w:val="Default"/>
              <w:rPr>
                <w:rFonts w:asciiTheme="minorHAnsi" w:hAnsiTheme="minorHAnsi" w:cstheme="minorHAnsi"/>
                <w:sz w:val="20"/>
                <w:szCs w:val="20"/>
              </w:rPr>
            </w:pPr>
          </w:p>
          <w:p w14:paraId="42A465DC" w14:textId="32143C71" w:rsidR="00BD1047" w:rsidRPr="00183AC2" w:rsidRDefault="00127812" w:rsidP="00BD1047">
            <w:pPr>
              <w:pStyle w:val="Default"/>
              <w:rPr>
                <w:rFonts w:asciiTheme="minorHAnsi" w:hAnsiTheme="minorHAnsi" w:cstheme="minorHAnsi"/>
                <w:sz w:val="20"/>
                <w:szCs w:val="20"/>
              </w:rPr>
            </w:pPr>
            <w:r w:rsidRPr="00183AC2">
              <w:rPr>
                <w:rFonts w:asciiTheme="minorHAnsi" w:hAnsiTheme="minorHAnsi" w:cstheme="minorHAnsi"/>
                <w:sz w:val="20"/>
                <w:szCs w:val="20"/>
              </w:rPr>
              <w:t>Name</w:t>
            </w:r>
            <w:r w:rsidR="00751C5E" w:rsidRPr="00183AC2">
              <w:rPr>
                <w:rFonts w:asciiTheme="minorHAnsi" w:hAnsiTheme="minorHAnsi" w:cstheme="minorHAnsi"/>
                <w:sz w:val="20"/>
                <w:szCs w:val="20"/>
              </w:rPr>
              <w:t xml:space="preserve"> in bock letters</w:t>
            </w:r>
          </w:p>
        </w:tc>
        <w:tc>
          <w:tcPr>
            <w:tcW w:w="5953" w:type="dxa"/>
          </w:tcPr>
          <w:p w14:paraId="37E48070" w14:textId="77777777" w:rsidR="00BD1047" w:rsidRPr="00183AC2" w:rsidRDefault="00BD1047" w:rsidP="002B5698">
            <w:pPr>
              <w:pStyle w:val="Default"/>
              <w:rPr>
                <w:rFonts w:asciiTheme="minorHAnsi" w:hAnsiTheme="minorHAnsi" w:cstheme="minorHAnsi"/>
                <w:sz w:val="20"/>
                <w:szCs w:val="20"/>
              </w:rPr>
            </w:pPr>
          </w:p>
        </w:tc>
      </w:tr>
    </w:tbl>
    <w:p w14:paraId="70BF5C5E" w14:textId="77777777" w:rsidR="00BD1047" w:rsidRPr="00183AC2" w:rsidRDefault="00BD1047" w:rsidP="002B5698">
      <w:pPr>
        <w:pStyle w:val="Default"/>
        <w:ind w:left="567"/>
        <w:rPr>
          <w:rFonts w:asciiTheme="minorHAnsi" w:hAnsiTheme="minorHAnsi" w:cstheme="minorHAnsi"/>
          <w:sz w:val="20"/>
          <w:szCs w:val="20"/>
        </w:rPr>
      </w:pPr>
    </w:p>
    <w:p w14:paraId="78476B1F" w14:textId="77777777" w:rsidR="00BD1047" w:rsidRPr="00183AC2" w:rsidRDefault="00BD1047" w:rsidP="002B5698">
      <w:pPr>
        <w:pStyle w:val="Default"/>
        <w:ind w:left="567"/>
        <w:rPr>
          <w:rFonts w:asciiTheme="minorHAnsi" w:hAnsiTheme="minorHAnsi" w:cstheme="minorHAnsi"/>
          <w:sz w:val="20"/>
          <w:szCs w:val="20"/>
        </w:rPr>
      </w:pPr>
    </w:p>
    <w:p w14:paraId="0C8DDCE7" w14:textId="7BA59BD3" w:rsidR="00AF10CA" w:rsidRPr="00183AC2" w:rsidRDefault="00751C5E" w:rsidP="002B5698">
      <w:pPr>
        <w:ind w:left="567"/>
        <w:rPr>
          <w:rFonts w:cstheme="minorHAnsi"/>
          <w:sz w:val="20"/>
          <w:szCs w:val="20"/>
          <w:lang w:val="en-US"/>
        </w:rPr>
      </w:pPr>
      <w:r w:rsidRPr="00183AC2">
        <w:rPr>
          <w:rFonts w:cstheme="minorHAnsi"/>
          <w:sz w:val="20"/>
          <w:szCs w:val="20"/>
          <w:lang w:val="en-US"/>
        </w:rPr>
        <w:t>To be returned in a completed and signed form either by</w:t>
      </w:r>
      <w:r w:rsidR="002E4FAF" w:rsidRPr="00183AC2">
        <w:rPr>
          <w:rFonts w:cstheme="minorHAnsi"/>
          <w:sz w:val="20"/>
          <w:szCs w:val="20"/>
          <w:lang w:val="en-US"/>
        </w:rPr>
        <w:t xml:space="preserve"> email to </w:t>
      </w:r>
      <w:hyperlink r:id="rId10" w:history="1">
        <w:r w:rsidR="00625DFB" w:rsidRPr="00183AC2">
          <w:rPr>
            <w:rStyle w:val="Hyperlink"/>
            <w:rFonts w:cstheme="minorHAnsi"/>
            <w:b/>
            <w:bCs/>
            <w:sz w:val="20"/>
            <w:szCs w:val="20"/>
            <w:lang w:val="en-US"/>
          </w:rPr>
          <w:t>yhtiokokous@euroclear.eu</w:t>
        </w:r>
      </w:hyperlink>
      <w:r w:rsidR="00625DFB" w:rsidRPr="00183AC2">
        <w:rPr>
          <w:rFonts w:cstheme="minorHAnsi"/>
          <w:sz w:val="20"/>
          <w:szCs w:val="20"/>
          <w:lang w:val="en-US"/>
        </w:rPr>
        <w:t xml:space="preserve"> </w:t>
      </w:r>
      <w:r w:rsidR="002E4FAF" w:rsidRPr="00183AC2">
        <w:rPr>
          <w:rFonts w:cstheme="minorHAnsi"/>
          <w:sz w:val="20"/>
          <w:szCs w:val="20"/>
          <w:lang w:val="en-US"/>
        </w:rPr>
        <w:t>or by</w:t>
      </w:r>
      <w:r w:rsidRPr="00183AC2">
        <w:rPr>
          <w:rFonts w:cstheme="minorHAnsi"/>
          <w:sz w:val="20"/>
          <w:szCs w:val="20"/>
          <w:lang w:val="en-US"/>
        </w:rPr>
        <w:t xml:space="preserve"> </w:t>
      </w:r>
      <w:r w:rsidR="00891344" w:rsidRPr="00183AC2">
        <w:rPr>
          <w:rFonts w:cstheme="minorHAnsi"/>
          <w:sz w:val="20"/>
          <w:szCs w:val="20"/>
          <w:lang w:val="en-US"/>
        </w:rPr>
        <w:t>letter</w:t>
      </w:r>
      <w:r w:rsidR="002E4FAF" w:rsidRPr="00183AC2">
        <w:rPr>
          <w:rFonts w:cstheme="minorHAnsi"/>
          <w:sz w:val="20"/>
          <w:szCs w:val="20"/>
          <w:lang w:val="en-US"/>
        </w:rPr>
        <w:t xml:space="preserve"> to Euroclear Finland Oy, Yhtiökokous</w:t>
      </w:r>
      <w:r w:rsidR="00D8460E" w:rsidRPr="00183AC2">
        <w:rPr>
          <w:rFonts w:cstheme="minorHAnsi"/>
          <w:sz w:val="20"/>
          <w:szCs w:val="20"/>
          <w:lang w:val="en-US"/>
        </w:rPr>
        <w:t>/</w:t>
      </w:r>
      <w:r w:rsidR="007A7C6A" w:rsidRPr="00183AC2">
        <w:rPr>
          <w:rFonts w:cstheme="minorHAnsi"/>
          <w:sz w:val="20"/>
          <w:szCs w:val="20"/>
          <w:lang w:val="en-US"/>
        </w:rPr>
        <w:t xml:space="preserve"> Netum Group Plc</w:t>
      </w:r>
      <w:r w:rsidR="002E4FAF" w:rsidRPr="00183AC2">
        <w:rPr>
          <w:rFonts w:cstheme="minorHAnsi"/>
          <w:sz w:val="20"/>
          <w:szCs w:val="20"/>
          <w:lang w:val="en-US"/>
        </w:rPr>
        <w:t xml:space="preserve">, </w:t>
      </w:r>
      <w:r w:rsidR="00891344" w:rsidRPr="00183AC2">
        <w:rPr>
          <w:rFonts w:cstheme="minorHAnsi"/>
          <w:sz w:val="20"/>
          <w:szCs w:val="20"/>
          <w:lang w:val="en-US"/>
        </w:rPr>
        <w:t>P.O. Box</w:t>
      </w:r>
      <w:r w:rsidR="002E4FAF" w:rsidRPr="00183AC2">
        <w:rPr>
          <w:rFonts w:cstheme="minorHAnsi"/>
          <w:sz w:val="20"/>
          <w:szCs w:val="20"/>
          <w:lang w:val="en-US"/>
        </w:rPr>
        <w:t xml:space="preserve"> 1110, </w:t>
      </w:r>
      <w:r w:rsidR="00891344" w:rsidRPr="00183AC2">
        <w:rPr>
          <w:rFonts w:cstheme="minorHAnsi"/>
          <w:sz w:val="20"/>
          <w:szCs w:val="20"/>
          <w:lang w:val="en-US"/>
        </w:rPr>
        <w:t>FI-</w:t>
      </w:r>
      <w:r w:rsidR="002E4FAF" w:rsidRPr="00183AC2">
        <w:rPr>
          <w:rFonts w:cstheme="minorHAnsi"/>
          <w:sz w:val="20"/>
          <w:szCs w:val="20"/>
          <w:lang w:val="en-US"/>
        </w:rPr>
        <w:t xml:space="preserve">00101 Helsinki. </w:t>
      </w:r>
      <w:r w:rsidR="002E4FAF" w:rsidRPr="00183AC2">
        <w:rPr>
          <w:rFonts w:cstheme="minorHAnsi"/>
          <w:b/>
          <w:bCs/>
          <w:sz w:val="20"/>
          <w:szCs w:val="20"/>
          <w:u w:val="single"/>
          <w:lang w:val="en-US"/>
        </w:rPr>
        <w:t>The</w:t>
      </w:r>
      <w:r w:rsidR="00625DFB" w:rsidRPr="00183AC2">
        <w:rPr>
          <w:rFonts w:cstheme="minorHAnsi"/>
          <w:b/>
          <w:bCs/>
          <w:sz w:val="20"/>
          <w:szCs w:val="20"/>
          <w:u w:val="single"/>
          <w:lang w:val="en-US"/>
        </w:rPr>
        <w:t xml:space="preserve"> delivery must be received latest by </w:t>
      </w:r>
      <w:r w:rsidR="003E5059" w:rsidRPr="00183AC2">
        <w:rPr>
          <w:rFonts w:cstheme="minorHAnsi"/>
          <w:b/>
          <w:bCs/>
          <w:sz w:val="20"/>
          <w:szCs w:val="20"/>
          <w:u w:val="single"/>
          <w:lang w:val="en-US"/>
        </w:rPr>
        <w:t xml:space="preserve">24 March </w:t>
      </w:r>
      <w:r w:rsidR="00625DFB" w:rsidRPr="00183AC2">
        <w:rPr>
          <w:rFonts w:cstheme="minorHAnsi"/>
          <w:b/>
          <w:bCs/>
          <w:sz w:val="20"/>
          <w:szCs w:val="20"/>
          <w:u w:val="single"/>
          <w:lang w:val="en-US"/>
        </w:rPr>
        <w:t>202</w:t>
      </w:r>
      <w:r w:rsidR="00A1083F" w:rsidRPr="00183AC2">
        <w:rPr>
          <w:rFonts w:cstheme="minorHAnsi"/>
          <w:b/>
          <w:bCs/>
          <w:sz w:val="20"/>
          <w:szCs w:val="20"/>
          <w:u w:val="single"/>
          <w:lang w:val="en-US"/>
        </w:rPr>
        <w:t>3</w:t>
      </w:r>
      <w:r w:rsidR="00625DFB" w:rsidRPr="00183AC2">
        <w:rPr>
          <w:rFonts w:cstheme="minorHAnsi"/>
          <w:b/>
          <w:bCs/>
          <w:sz w:val="20"/>
          <w:szCs w:val="20"/>
          <w:u w:val="single"/>
          <w:lang w:val="en-US"/>
        </w:rPr>
        <w:t xml:space="preserve"> by </w:t>
      </w:r>
      <w:r w:rsidR="003E5059" w:rsidRPr="00183AC2">
        <w:rPr>
          <w:rFonts w:cstheme="minorHAnsi"/>
          <w:b/>
          <w:bCs/>
          <w:sz w:val="20"/>
          <w:szCs w:val="20"/>
          <w:u w:val="single"/>
          <w:lang w:val="en-US"/>
        </w:rPr>
        <w:t>10</w:t>
      </w:r>
      <w:r w:rsidR="00625DFB" w:rsidRPr="00183AC2">
        <w:rPr>
          <w:rFonts w:cstheme="minorHAnsi"/>
          <w:b/>
          <w:bCs/>
          <w:sz w:val="20"/>
          <w:szCs w:val="20"/>
          <w:u w:val="single"/>
          <w:lang w:val="en-US"/>
        </w:rPr>
        <w:t>:00 p.m. (EET).</w:t>
      </w:r>
    </w:p>
    <w:sectPr w:rsidR="00AF10CA" w:rsidRPr="00183AC2" w:rsidSect="00603ABD">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3B29" w14:textId="77777777" w:rsidR="00D7447C" w:rsidRDefault="00D7447C" w:rsidP="005405DE">
      <w:pPr>
        <w:spacing w:after="0" w:line="240" w:lineRule="auto"/>
      </w:pPr>
      <w:r>
        <w:separator/>
      </w:r>
    </w:p>
  </w:endnote>
  <w:endnote w:type="continuationSeparator" w:id="0">
    <w:p w14:paraId="67CA1280" w14:textId="77777777" w:rsidR="00D7447C" w:rsidRDefault="00D7447C" w:rsidP="005405DE">
      <w:pPr>
        <w:spacing w:after="0" w:line="240" w:lineRule="auto"/>
      </w:pPr>
      <w:r>
        <w:continuationSeparator/>
      </w:r>
    </w:p>
  </w:endnote>
  <w:endnote w:type="continuationNotice" w:id="1">
    <w:p w14:paraId="533D9580" w14:textId="77777777" w:rsidR="00D7447C" w:rsidRDefault="00D744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2B2A" w14:textId="77777777" w:rsidR="005539D1" w:rsidRDefault="00553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60932"/>
      <w:docPartObj>
        <w:docPartGallery w:val="Page Numbers (Bottom of Page)"/>
        <w:docPartUnique/>
      </w:docPartObj>
    </w:sdtPr>
    <w:sdtEndPr>
      <w:rPr>
        <w:noProof/>
      </w:rPr>
    </w:sdtEndPr>
    <w:sdtContent>
      <w:p w14:paraId="37A1A489" w14:textId="3D4805EB" w:rsidR="002D2FBC" w:rsidRPr="00CC5EED" w:rsidRDefault="002D2FBC" w:rsidP="00603ABD">
        <w:pPr>
          <w:pStyle w:val="Footer"/>
          <w:jc w:val="center"/>
          <w:rPr>
            <w:lang w:val="en-US"/>
          </w:rPr>
        </w:pPr>
        <w:r>
          <w:fldChar w:fldCharType="begin"/>
        </w:r>
        <w:r>
          <w:instrText xml:space="preserve"> PAGE   \* MERGEFORMAT </w:instrText>
        </w:r>
        <w:r>
          <w:fldChar w:fldCharType="separate"/>
        </w:r>
        <w:r w:rsidR="00520EDA">
          <w:rPr>
            <w:noProof/>
          </w:rPr>
          <w:t>3</w:t>
        </w:r>
        <w:r>
          <w:rPr>
            <w:noProof/>
          </w:rPr>
          <w:fldChar w:fldCharType="end"/>
        </w:r>
        <w:r w:rsidR="00CC5EED" w:rsidRPr="00CC5EED">
          <w:rPr>
            <w:noProof/>
            <w:lang w:val="en-US"/>
          </w:rPr>
          <w:t xml:space="preserve"> (</w:t>
        </w:r>
        <w:r w:rsidR="005539D1">
          <w:rPr>
            <w:noProof/>
            <w:lang w:val="en-US"/>
          </w:rPr>
          <w:fldChar w:fldCharType="begin"/>
        </w:r>
        <w:r w:rsidR="005539D1">
          <w:rPr>
            <w:noProof/>
            <w:lang w:val="en-US"/>
          </w:rPr>
          <w:instrText xml:space="preserve"> NUMPAGES  \* MERGEFORMAT </w:instrText>
        </w:r>
        <w:r w:rsidR="005539D1">
          <w:rPr>
            <w:noProof/>
            <w:lang w:val="en-US"/>
          </w:rPr>
          <w:fldChar w:fldCharType="separate"/>
        </w:r>
        <w:r w:rsidR="005539D1">
          <w:rPr>
            <w:noProof/>
            <w:lang w:val="en-US"/>
          </w:rPr>
          <w:t>1</w:t>
        </w:r>
        <w:r w:rsidR="005539D1">
          <w:rPr>
            <w:noProof/>
            <w:lang w:val="en-US"/>
          </w:rPr>
          <w:fldChar w:fldCharType="end"/>
        </w:r>
        <w:r w:rsidR="00CC5EED" w:rsidRPr="00CC5EED">
          <w:rPr>
            <w:noProof/>
            <w:lang w:val="en-US"/>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3B4B" w14:textId="77777777" w:rsidR="005539D1" w:rsidRDefault="00553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A601" w14:textId="77777777" w:rsidR="00D7447C" w:rsidRDefault="00D7447C" w:rsidP="005405DE">
      <w:pPr>
        <w:spacing w:after="0" w:line="240" w:lineRule="auto"/>
      </w:pPr>
      <w:r>
        <w:separator/>
      </w:r>
    </w:p>
  </w:footnote>
  <w:footnote w:type="continuationSeparator" w:id="0">
    <w:p w14:paraId="2FCBBA78" w14:textId="77777777" w:rsidR="00D7447C" w:rsidRDefault="00D7447C" w:rsidP="005405DE">
      <w:pPr>
        <w:spacing w:after="0" w:line="240" w:lineRule="auto"/>
      </w:pPr>
      <w:r>
        <w:continuationSeparator/>
      </w:r>
    </w:p>
  </w:footnote>
  <w:footnote w:type="continuationNotice" w:id="1">
    <w:p w14:paraId="3C9231E1" w14:textId="77777777" w:rsidR="00D7447C" w:rsidRDefault="00D744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DB74" w14:textId="77777777" w:rsidR="005539D1" w:rsidRDefault="00553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2F9A" w14:textId="77777777" w:rsidR="005539D1" w:rsidRDefault="005539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137B1"/>
    <w:rsid w:val="000173C5"/>
    <w:rsid w:val="000202C5"/>
    <w:rsid w:val="00031BDD"/>
    <w:rsid w:val="00032158"/>
    <w:rsid w:val="00051FFA"/>
    <w:rsid w:val="00081843"/>
    <w:rsid w:val="00092955"/>
    <w:rsid w:val="000A00B5"/>
    <w:rsid w:val="000F77A2"/>
    <w:rsid w:val="00102999"/>
    <w:rsid w:val="00104336"/>
    <w:rsid w:val="001111CD"/>
    <w:rsid w:val="001136DB"/>
    <w:rsid w:val="00127812"/>
    <w:rsid w:val="001359A6"/>
    <w:rsid w:val="001608CB"/>
    <w:rsid w:val="00180F3A"/>
    <w:rsid w:val="001815EA"/>
    <w:rsid w:val="00183AC2"/>
    <w:rsid w:val="00185BE5"/>
    <w:rsid w:val="001C0402"/>
    <w:rsid w:val="001D1CA5"/>
    <w:rsid w:val="002129E4"/>
    <w:rsid w:val="00223866"/>
    <w:rsid w:val="00243E14"/>
    <w:rsid w:val="00262C5D"/>
    <w:rsid w:val="002834FB"/>
    <w:rsid w:val="002B5698"/>
    <w:rsid w:val="002B6CD8"/>
    <w:rsid w:val="002D2FBC"/>
    <w:rsid w:val="002E31D3"/>
    <w:rsid w:val="002E4FAF"/>
    <w:rsid w:val="00304A84"/>
    <w:rsid w:val="00335DC8"/>
    <w:rsid w:val="003623ED"/>
    <w:rsid w:val="00390EF8"/>
    <w:rsid w:val="003A434E"/>
    <w:rsid w:val="003B7EC4"/>
    <w:rsid w:val="003C0339"/>
    <w:rsid w:val="003C39AA"/>
    <w:rsid w:val="003E02BB"/>
    <w:rsid w:val="003E0532"/>
    <w:rsid w:val="003E5059"/>
    <w:rsid w:val="003F469A"/>
    <w:rsid w:val="00404818"/>
    <w:rsid w:val="0040576B"/>
    <w:rsid w:val="0041303D"/>
    <w:rsid w:val="0042246B"/>
    <w:rsid w:val="00466885"/>
    <w:rsid w:val="004705F4"/>
    <w:rsid w:val="00472ABC"/>
    <w:rsid w:val="00474501"/>
    <w:rsid w:val="00486801"/>
    <w:rsid w:val="00496EC9"/>
    <w:rsid w:val="004E242A"/>
    <w:rsid w:val="004E280E"/>
    <w:rsid w:val="004E35BD"/>
    <w:rsid w:val="004E6831"/>
    <w:rsid w:val="004F12A8"/>
    <w:rsid w:val="004F57A5"/>
    <w:rsid w:val="00511C70"/>
    <w:rsid w:val="005157A6"/>
    <w:rsid w:val="00520EDA"/>
    <w:rsid w:val="00530BBD"/>
    <w:rsid w:val="005405DE"/>
    <w:rsid w:val="005539D1"/>
    <w:rsid w:val="005549AD"/>
    <w:rsid w:val="00562CE9"/>
    <w:rsid w:val="00572707"/>
    <w:rsid w:val="00576BC3"/>
    <w:rsid w:val="005A1E80"/>
    <w:rsid w:val="005A30CE"/>
    <w:rsid w:val="005A73A5"/>
    <w:rsid w:val="005B092F"/>
    <w:rsid w:val="005E3AC6"/>
    <w:rsid w:val="00603ABD"/>
    <w:rsid w:val="00603DA5"/>
    <w:rsid w:val="00611F1D"/>
    <w:rsid w:val="00624BDA"/>
    <w:rsid w:val="00624F17"/>
    <w:rsid w:val="00625DFB"/>
    <w:rsid w:val="00647029"/>
    <w:rsid w:val="0066749D"/>
    <w:rsid w:val="006749D5"/>
    <w:rsid w:val="006A02C0"/>
    <w:rsid w:val="006A48AB"/>
    <w:rsid w:val="006B5837"/>
    <w:rsid w:val="006E1D14"/>
    <w:rsid w:val="006F0825"/>
    <w:rsid w:val="006F1342"/>
    <w:rsid w:val="00711E2A"/>
    <w:rsid w:val="00716604"/>
    <w:rsid w:val="00740AD6"/>
    <w:rsid w:val="00751C5E"/>
    <w:rsid w:val="00752F91"/>
    <w:rsid w:val="0076055C"/>
    <w:rsid w:val="00777D6C"/>
    <w:rsid w:val="00795F29"/>
    <w:rsid w:val="007A1D99"/>
    <w:rsid w:val="007A7C6A"/>
    <w:rsid w:val="007C15C6"/>
    <w:rsid w:val="00847D76"/>
    <w:rsid w:val="008572A2"/>
    <w:rsid w:val="00881571"/>
    <w:rsid w:val="00891344"/>
    <w:rsid w:val="00892737"/>
    <w:rsid w:val="00896C90"/>
    <w:rsid w:val="00897006"/>
    <w:rsid w:val="008E13D1"/>
    <w:rsid w:val="00917F70"/>
    <w:rsid w:val="0094262E"/>
    <w:rsid w:val="00943BAD"/>
    <w:rsid w:val="00953782"/>
    <w:rsid w:val="0099590F"/>
    <w:rsid w:val="009A27B4"/>
    <w:rsid w:val="009B20A1"/>
    <w:rsid w:val="009B68D4"/>
    <w:rsid w:val="009D3589"/>
    <w:rsid w:val="009D7404"/>
    <w:rsid w:val="009F68C3"/>
    <w:rsid w:val="00A0039D"/>
    <w:rsid w:val="00A10196"/>
    <w:rsid w:val="00A1083F"/>
    <w:rsid w:val="00A12DAD"/>
    <w:rsid w:val="00A15638"/>
    <w:rsid w:val="00A16D84"/>
    <w:rsid w:val="00A26E43"/>
    <w:rsid w:val="00A308BC"/>
    <w:rsid w:val="00A378F6"/>
    <w:rsid w:val="00A57580"/>
    <w:rsid w:val="00AA4562"/>
    <w:rsid w:val="00AD7D1B"/>
    <w:rsid w:val="00AE1C61"/>
    <w:rsid w:val="00AF10CA"/>
    <w:rsid w:val="00AF11B3"/>
    <w:rsid w:val="00AF302D"/>
    <w:rsid w:val="00AF654A"/>
    <w:rsid w:val="00B351EC"/>
    <w:rsid w:val="00B61D07"/>
    <w:rsid w:val="00B655E9"/>
    <w:rsid w:val="00B763F9"/>
    <w:rsid w:val="00B77D24"/>
    <w:rsid w:val="00B851CD"/>
    <w:rsid w:val="00B87834"/>
    <w:rsid w:val="00BB7E11"/>
    <w:rsid w:val="00BD0590"/>
    <w:rsid w:val="00BD1047"/>
    <w:rsid w:val="00C031B1"/>
    <w:rsid w:val="00C05489"/>
    <w:rsid w:val="00C11568"/>
    <w:rsid w:val="00C35166"/>
    <w:rsid w:val="00C36A49"/>
    <w:rsid w:val="00C47B78"/>
    <w:rsid w:val="00C7488A"/>
    <w:rsid w:val="00CA1F59"/>
    <w:rsid w:val="00CB49C6"/>
    <w:rsid w:val="00CC5EED"/>
    <w:rsid w:val="00CD7409"/>
    <w:rsid w:val="00D03B80"/>
    <w:rsid w:val="00D51564"/>
    <w:rsid w:val="00D7447C"/>
    <w:rsid w:val="00D8460E"/>
    <w:rsid w:val="00D84FB1"/>
    <w:rsid w:val="00D94CD9"/>
    <w:rsid w:val="00DD6497"/>
    <w:rsid w:val="00DE3836"/>
    <w:rsid w:val="00DF1FDB"/>
    <w:rsid w:val="00E03DF8"/>
    <w:rsid w:val="00E1683B"/>
    <w:rsid w:val="00E22610"/>
    <w:rsid w:val="00E30CDC"/>
    <w:rsid w:val="00E45297"/>
    <w:rsid w:val="00E465AD"/>
    <w:rsid w:val="00E46858"/>
    <w:rsid w:val="00E5413B"/>
    <w:rsid w:val="00E55E34"/>
    <w:rsid w:val="00E91E0A"/>
    <w:rsid w:val="00EB18AB"/>
    <w:rsid w:val="00ED3B97"/>
    <w:rsid w:val="00EE332E"/>
    <w:rsid w:val="00EE6F12"/>
    <w:rsid w:val="00F80706"/>
    <w:rsid w:val="00F97A08"/>
    <w:rsid w:val="00FA2821"/>
    <w:rsid w:val="00FA71E8"/>
    <w:rsid w:val="00FF0F17"/>
    <w:rsid w:val="00FF6A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PlaceholderText">
    <w:name w:val="Placeholder Text"/>
    <w:basedOn w:val="DefaultParagraphFont"/>
    <w:uiPriority w:val="99"/>
    <w:semiHidden/>
    <w:rsid w:val="002B6CD8"/>
    <w:rPr>
      <w:color w:val="808080"/>
    </w:rPr>
  </w:style>
  <w:style w:type="character" w:customStyle="1" w:styleId="tlid-translation">
    <w:name w:val="tlid-translation"/>
    <w:basedOn w:val="DefaultParagraphFont"/>
    <w:rsid w:val="00A57580"/>
  </w:style>
  <w:style w:type="character" w:styleId="FollowedHyperlink">
    <w:name w:val="FollowedHyperlink"/>
    <w:basedOn w:val="DefaultParagraphFont"/>
    <w:uiPriority w:val="99"/>
    <w:semiHidden/>
    <w:unhideWhenUsed/>
    <w:rsid w:val="00511C70"/>
    <w:rPr>
      <w:color w:val="954F72" w:themeColor="followedHyperlink"/>
      <w:u w:val="single"/>
    </w:rPr>
  </w:style>
  <w:style w:type="character" w:styleId="UnresolvedMention">
    <w:name w:val="Unresolved Mention"/>
    <w:basedOn w:val="DefaultParagraphFont"/>
    <w:uiPriority w:val="99"/>
    <w:semiHidden/>
    <w:unhideWhenUsed/>
    <w:rsid w:val="00335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yhtiokokous@euroclear.eu" TargetMode="External"/><Relationship Id="rId4" Type="http://schemas.openxmlformats.org/officeDocument/2006/relationships/styles" Target="styles.xml"/><Relationship Id="rId9" Type="http://schemas.openxmlformats.org/officeDocument/2006/relationships/hyperlink" Target="https://netum.sharepoint.com/sites/N-Hallinto-Hallinto/Jaetut%20asiakirjat/Hallinto/Netum%20Group%20Oyj/2023/Yhti&#246;kokous/at%20https:/www.netum.fi/en/investors/general-meeting/general-meeting-20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B88F3A9408F4DAE09795FD2E65475" ma:contentTypeVersion="16" ma:contentTypeDescription="Create a new document." ma:contentTypeScope="" ma:versionID="40afad1ed5cf803b663c7e0eaa5dc20a">
  <xsd:schema xmlns:xsd="http://www.w3.org/2001/XMLSchema" xmlns:xs="http://www.w3.org/2001/XMLSchema" xmlns:p="http://schemas.microsoft.com/office/2006/metadata/properties" xmlns:ns2="1b807dc6-92e7-44a8-8bb5-f6e084ff22f0" xmlns:ns3="3710b823-82d0-4b3c-9c7f-20edff8840b8" targetNamespace="http://schemas.microsoft.com/office/2006/metadata/properties" ma:root="true" ma:fieldsID="a8371f712d2d9c03f0466c16a003f6af" ns2:_="" ns3:_="">
    <xsd:import namespace="1b807dc6-92e7-44a8-8bb5-f6e084ff22f0"/>
    <xsd:import namespace="3710b823-82d0-4b3c-9c7f-20edff8840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07dc6-92e7-44a8-8bb5-f6e084ff2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8c2e6d-831a-4296-b04a-cc10a13ac3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10b823-82d0-4b3c-9c7f-20edff8840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c5b3b2-6444-44b1-b8f3-05548ec15870}" ma:internalName="TaxCatchAll" ma:showField="CatchAllData" ma:web="3710b823-82d0-4b3c-9c7f-20edff884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30E84-285E-4004-B08D-0367BE835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07dc6-92e7-44a8-8bb5-f6e084ff22f0"/>
    <ds:schemaRef ds:uri="3710b823-82d0-4b3c-9c7f-20edff884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D95FC-7E81-49D6-8E00-C16A0BE2A061}">
  <ds:schemaRefs>
    <ds:schemaRef ds:uri="http://schemas.microsoft.com/sharepoint/v3/contenttype/forms"/>
  </ds:schemaRefs>
</ds:datastoreItem>
</file>

<file path=customXml/itemProps3.xml><?xml version="1.0" encoding="utf-8"?>
<ds:datastoreItem xmlns:ds="http://schemas.openxmlformats.org/officeDocument/2006/customXml" ds:itemID="{E93E7080-344F-43C1-8E41-3043A6F0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Pekka Levänen</cp:lastModifiedBy>
  <cp:revision>7</cp:revision>
  <dcterms:created xsi:type="dcterms:W3CDTF">2023-03-09T12:09:00Z</dcterms:created>
  <dcterms:modified xsi:type="dcterms:W3CDTF">2023-03-09T12:27:00Z</dcterms:modified>
</cp:coreProperties>
</file>